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74CC" w:rsidRPr="002D74CC" w:rsidRDefault="00C8579D" w:rsidP="005E7BC8">
      <w:pPr>
        <w:spacing w:after="0"/>
        <w:jc w:val="center"/>
        <w:rPr>
          <w:rFonts w:ascii="Garamond" w:hAnsi="Garamond" w:cs="Times New Roman"/>
          <w:sz w:val="26"/>
          <w:szCs w:val="26"/>
        </w:rPr>
      </w:pPr>
      <w:r>
        <w:rPr>
          <w:rFonts w:ascii="Garamond" w:hAnsi="Garamond" w:cs="Arial"/>
          <w:b/>
          <w:sz w:val="26"/>
          <w:szCs w:val="26"/>
        </w:rPr>
        <w:t>DECLARAÇÕES – RETIFICAÇÃO ADMINISTRATIVA REGISTRAL</w:t>
      </w:r>
    </w:p>
    <w:p w:rsidR="002D74CC" w:rsidRPr="002D74CC" w:rsidRDefault="002D74CC" w:rsidP="00A67BFE">
      <w:pPr>
        <w:spacing w:after="0"/>
        <w:jc w:val="both"/>
        <w:rPr>
          <w:rFonts w:ascii="Garamond" w:hAnsi="Garamond"/>
          <w:sz w:val="26"/>
          <w:szCs w:val="26"/>
        </w:rPr>
      </w:pPr>
    </w:p>
    <w:p w:rsidR="00C8579D" w:rsidRPr="004A6EB6" w:rsidRDefault="00C8579D" w:rsidP="00C8579D">
      <w:pPr>
        <w:spacing w:before="120" w:after="120" w:line="240" w:lineRule="auto"/>
        <w:ind w:firstLine="709"/>
        <w:jc w:val="both"/>
        <w:rPr>
          <w:rFonts w:ascii="Garamond" w:hAnsi="Garamond" w:cs="Times New Roman"/>
          <w:sz w:val="26"/>
          <w:szCs w:val="26"/>
        </w:rPr>
      </w:pPr>
      <w:r>
        <w:rPr>
          <w:rFonts w:ascii="Garamond" w:hAnsi="Garamond" w:cs="Arial"/>
          <w:sz w:val="26"/>
          <w:szCs w:val="26"/>
        </w:rPr>
        <w:t>O(s) proprietário(s), interessado(s) e profissional(ais) técnico(s) habilitado(s) que abaixo assina(m),</w:t>
      </w:r>
      <w:r w:rsidR="002D74CC" w:rsidRPr="009A4834">
        <w:rPr>
          <w:rFonts w:ascii="Garamond" w:hAnsi="Garamond" w:cs="Arial"/>
          <w:sz w:val="26"/>
          <w:szCs w:val="26"/>
        </w:rPr>
        <w:t xml:space="preserve"> </w:t>
      </w:r>
      <w:r w:rsidR="009A4834" w:rsidRPr="009A4834">
        <w:rPr>
          <w:rFonts w:ascii="Garamond" w:hAnsi="Garamond"/>
          <w:b/>
          <w:sz w:val="26"/>
          <w:szCs w:val="26"/>
        </w:rPr>
        <w:t>declar</w:t>
      </w:r>
      <w:r>
        <w:rPr>
          <w:rFonts w:ascii="Garamond" w:hAnsi="Garamond"/>
          <w:b/>
          <w:sz w:val="26"/>
          <w:szCs w:val="26"/>
        </w:rPr>
        <w:t>a(m)</w:t>
      </w:r>
      <w:r w:rsidR="009A4834">
        <w:rPr>
          <w:rFonts w:ascii="Garamond" w:hAnsi="Garamond"/>
          <w:sz w:val="26"/>
          <w:szCs w:val="26"/>
        </w:rPr>
        <w:t>,</w:t>
      </w:r>
      <w:r w:rsidR="009A4834" w:rsidRPr="009A4834">
        <w:rPr>
          <w:rFonts w:ascii="Garamond" w:hAnsi="Garamond"/>
          <w:sz w:val="26"/>
          <w:szCs w:val="26"/>
        </w:rPr>
        <w:t xml:space="preserve"> para </w:t>
      </w:r>
      <w:r>
        <w:rPr>
          <w:rFonts w:ascii="Garamond" w:hAnsi="Garamond"/>
          <w:sz w:val="26"/>
          <w:szCs w:val="26"/>
        </w:rPr>
        <w:t xml:space="preserve">fins de instrução de </w:t>
      </w:r>
      <w:r w:rsidRPr="00970BDB">
        <w:rPr>
          <w:rFonts w:ascii="Garamond" w:hAnsi="Garamond"/>
          <w:b/>
          <w:sz w:val="26"/>
          <w:szCs w:val="26"/>
        </w:rPr>
        <w:t>Procedimento de Retificação Administrativa Registral</w:t>
      </w:r>
      <w:r>
        <w:rPr>
          <w:rFonts w:ascii="Garamond" w:hAnsi="Garamond"/>
          <w:sz w:val="26"/>
          <w:szCs w:val="26"/>
        </w:rPr>
        <w:t xml:space="preserve">, que: </w:t>
      </w:r>
      <w:r w:rsidRPr="00C8579D">
        <w:rPr>
          <w:rFonts w:ascii="Garamond" w:hAnsi="Garamond"/>
          <w:b/>
          <w:color w:val="000000" w:themeColor="text1"/>
          <w:sz w:val="26"/>
          <w:szCs w:val="26"/>
        </w:rPr>
        <w:t xml:space="preserve">a) não optou(aram) pelo procedimento judicial de retificação de área ou inserção de medidas; b) que inexiste qualquer ação ajuizada neste sentido; c) que a retificação de área ou inserção de medidas respeita os limites existentes do imóvel, não invadindo área vizinha; d) </w:t>
      </w:r>
      <w:r w:rsidRPr="00C8579D">
        <w:rPr>
          <w:rFonts w:ascii="Garamond" w:eastAsia="Times New Roman" w:hAnsi="Garamond"/>
          <w:b/>
          <w:color w:val="000000"/>
          <w:sz w:val="26"/>
          <w:szCs w:val="26"/>
          <w:lang w:eastAsia="pt-BR"/>
        </w:rPr>
        <w:t xml:space="preserve">que o procedimento </w:t>
      </w:r>
      <w:proofErr w:type="spellStart"/>
      <w:r w:rsidRPr="00C8579D">
        <w:rPr>
          <w:rFonts w:ascii="Garamond" w:eastAsia="Times New Roman" w:hAnsi="Garamond"/>
          <w:b/>
          <w:color w:val="000000"/>
          <w:sz w:val="26"/>
          <w:szCs w:val="26"/>
          <w:lang w:eastAsia="pt-BR"/>
        </w:rPr>
        <w:t>retificatório</w:t>
      </w:r>
      <w:proofErr w:type="spellEnd"/>
      <w:r w:rsidRPr="00C8579D">
        <w:rPr>
          <w:rFonts w:ascii="Garamond" w:eastAsia="Times New Roman" w:hAnsi="Garamond"/>
          <w:b/>
          <w:color w:val="000000"/>
          <w:sz w:val="26"/>
          <w:szCs w:val="26"/>
          <w:lang w:eastAsia="pt-BR"/>
        </w:rPr>
        <w:t xml:space="preserve"> não abrange área de posse, cujo meio de reconhecimento de transformação em domínio deve ocorrer por meio de ação de usucapião; e) que a retificação não representa meio de transferência de propriedade, a qual deve se dar por meio de escritura pública com recolhimento de tributos (ITBI, </w:t>
      </w:r>
      <w:proofErr w:type="spellStart"/>
      <w:r w:rsidRPr="00C8579D">
        <w:rPr>
          <w:rFonts w:ascii="Garamond" w:eastAsia="Times New Roman" w:hAnsi="Garamond"/>
          <w:b/>
          <w:color w:val="000000"/>
          <w:sz w:val="26"/>
          <w:szCs w:val="26"/>
          <w:lang w:eastAsia="pt-BR"/>
        </w:rPr>
        <w:t>etc</w:t>
      </w:r>
      <w:proofErr w:type="spellEnd"/>
      <w:r w:rsidRPr="00C8579D">
        <w:rPr>
          <w:rFonts w:ascii="Garamond" w:eastAsia="Times New Roman" w:hAnsi="Garamond"/>
          <w:b/>
          <w:color w:val="000000"/>
          <w:sz w:val="26"/>
          <w:szCs w:val="26"/>
          <w:lang w:eastAsia="pt-BR"/>
        </w:rPr>
        <w:t>); e f) serem verdadeiros os fatos constantes do memorial descritivo, sob pena de responsabilidade pelos prejuízos causados, independentemente das sanções disciplinares e penais (Lei Federal n. 6.015/73, art. 213, inc. II, § 14)</w:t>
      </w:r>
      <w:r>
        <w:rPr>
          <w:rFonts w:ascii="Garamond" w:eastAsia="Times New Roman" w:hAnsi="Garamond"/>
          <w:color w:val="000000"/>
          <w:sz w:val="26"/>
          <w:szCs w:val="26"/>
          <w:lang w:eastAsia="pt-BR"/>
        </w:rPr>
        <w:t xml:space="preserve">. </w:t>
      </w:r>
    </w:p>
    <w:p w:rsidR="002D74CC" w:rsidRPr="0005402F" w:rsidRDefault="002D74CC" w:rsidP="00A67BFE">
      <w:pPr>
        <w:spacing w:before="120" w:after="120" w:line="240" w:lineRule="auto"/>
        <w:ind w:firstLine="709"/>
        <w:jc w:val="both"/>
        <w:rPr>
          <w:rStyle w:val="Forte"/>
          <w:rFonts w:ascii="Garamond" w:hAnsi="Garamond" w:cs="Arial"/>
          <w:b w:val="0"/>
          <w:iCs/>
          <w:color w:val="000000"/>
          <w:sz w:val="26"/>
          <w:szCs w:val="26"/>
          <w:u w:val="single"/>
        </w:rPr>
      </w:pPr>
    </w:p>
    <w:p w:rsidR="002D74CC" w:rsidRPr="0005402F" w:rsidRDefault="002D74CC" w:rsidP="00A67BFE">
      <w:pPr>
        <w:spacing w:before="120" w:after="120" w:line="240" w:lineRule="auto"/>
        <w:ind w:firstLine="709"/>
        <w:jc w:val="both"/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</w:pPr>
      <w:r w:rsidRPr="0005402F"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  <w:t>Dois Vizinhos, ___/___/________</w:t>
      </w:r>
    </w:p>
    <w:p w:rsidR="002D74CC" w:rsidRPr="0005402F" w:rsidRDefault="002D74CC" w:rsidP="00A67BFE">
      <w:pPr>
        <w:spacing w:after="0"/>
        <w:jc w:val="center"/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</w:pPr>
    </w:p>
    <w:p w:rsidR="00A67BFE" w:rsidRPr="002D74CC" w:rsidRDefault="002D74CC" w:rsidP="00A67BFE">
      <w:pPr>
        <w:spacing w:after="0"/>
        <w:jc w:val="center"/>
        <w:rPr>
          <w:rStyle w:val="Forte"/>
          <w:rFonts w:ascii="Garamond" w:hAnsi="Garamond" w:cs="Arial"/>
          <w:iCs/>
          <w:color w:val="000000"/>
          <w:sz w:val="26"/>
          <w:szCs w:val="26"/>
        </w:rPr>
      </w:pPr>
      <w:bookmarkStart w:id="0" w:name="_GoBack"/>
      <w:bookmarkEnd w:id="0"/>
      <w:r w:rsidRPr="002D74CC">
        <w:rPr>
          <w:rStyle w:val="Forte"/>
          <w:rFonts w:ascii="Garamond" w:hAnsi="Garamond" w:cs="Arial"/>
          <w:iCs/>
          <w:color w:val="000000"/>
          <w:sz w:val="26"/>
          <w:szCs w:val="26"/>
        </w:rPr>
        <w:t>Assinatura (com firma reconhecida</w:t>
      </w:r>
      <w:r w:rsidR="00C8579D">
        <w:rPr>
          <w:rStyle w:val="Forte"/>
          <w:rFonts w:ascii="Garamond" w:hAnsi="Garamond" w:cs="Arial"/>
          <w:iCs/>
          <w:color w:val="000000"/>
          <w:sz w:val="26"/>
          <w:szCs w:val="26"/>
        </w:rPr>
        <w:t xml:space="preserve"> por autenticidade</w:t>
      </w:r>
      <w:r w:rsidRPr="002D74CC">
        <w:rPr>
          <w:rStyle w:val="Forte"/>
          <w:rFonts w:ascii="Garamond" w:hAnsi="Garamond" w:cs="Arial"/>
          <w:iCs/>
          <w:color w:val="000000"/>
          <w:sz w:val="26"/>
          <w:szCs w:val="26"/>
        </w:rPr>
        <w:t>)</w:t>
      </w:r>
    </w:p>
    <w:sectPr w:rsidR="00A67BFE" w:rsidRPr="002D74CC" w:rsidSect="002C66EB">
      <w:headerReference w:type="even" r:id="rId7"/>
      <w:headerReference w:type="default" r:id="rId8"/>
      <w:headerReference w:type="first" r:id="rId9"/>
      <w:pgSz w:w="11906" w:h="16838"/>
      <w:pgMar w:top="255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6D7B" w:rsidRDefault="00E36D7B" w:rsidP="00E36D7B">
      <w:pPr>
        <w:spacing w:after="0" w:line="240" w:lineRule="auto"/>
      </w:pPr>
      <w:r>
        <w:separator/>
      </w:r>
    </w:p>
  </w:endnote>
  <w:endnote w:type="continuationSeparator" w:id="0">
    <w:p w:rsidR="00E36D7B" w:rsidRDefault="00E36D7B" w:rsidP="00E3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6D7B" w:rsidRDefault="00E36D7B" w:rsidP="00E36D7B">
      <w:pPr>
        <w:spacing w:after="0" w:line="240" w:lineRule="auto"/>
      </w:pPr>
      <w:r>
        <w:separator/>
      </w:r>
    </w:p>
  </w:footnote>
  <w:footnote w:type="continuationSeparator" w:id="0">
    <w:p w:rsidR="00E36D7B" w:rsidRDefault="00E36D7B" w:rsidP="00E3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6D7B" w:rsidRDefault="002C66E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7250" o:spid="_x0000_s205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André Bianchi  - papelar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6D7B" w:rsidRDefault="002C66EB">
    <w:pPr>
      <w:pStyle w:val="Cabealh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D7F493E" wp14:editId="4729CFBA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3600" cy="10692000"/>
          <wp:effectExtent l="0" t="0" r="0" b="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6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6D7B" w:rsidRDefault="002C66E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7249" o:spid="_x0000_s205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André Bianchi  - papelar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06E8D"/>
    <w:multiLevelType w:val="hybridMultilevel"/>
    <w:tmpl w:val="B366DD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542B0E"/>
    <w:multiLevelType w:val="hybridMultilevel"/>
    <w:tmpl w:val="7D84BA4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6D7B"/>
    <w:rsid w:val="0005402F"/>
    <w:rsid w:val="000C7E7B"/>
    <w:rsid w:val="00142E49"/>
    <w:rsid w:val="002C66EB"/>
    <w:rsid w:val="002D74CC"/>
    <w:rsid w:val="003F7327"/>
    <w:rsid w:val="004840A9"/>
    <w:rsid w:val="005E7BC8"/>
    <w:rsid w:val="00703A48"/>
    <w:rsid w:val="00835BF5"/>
    <w:rsid w:val="00970BDB"/>
    <w:rsid w:val="009A4834"/>
    <w:rsid w:val="00A67BFE"/>
    <w:rsid w:val="00B135D6"/>
    <w:rsid w:val="00B263CB"/>
    <w:rsid w:val="00BB7295"/>
    <w:rsid w:val="00C520D1"/>
    <w:rsid w:val="00C8579D"/>
    <w:rsid w:val="00CC31CF"/>
    <w:rsid w:val="00CF2C83"/>
    <w:rsid w:val="00E36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47DDD99E-0A8C-4EEF-A9A9-E4037C923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36D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36D7B"/>
  </w:style>
  <w:style w:type="paragraph" w:styleId="Rodap">
    <w:name w:val="footer"/>
    <w:basedOn w:val="Normal"/>
    <w:link w:val="RodapChar"/>
    <w:uiPriority w:val="99"/>
    <w:unhideWhenUsed/>
    <w:rsid w:val="00E36D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6D7B"/>
  </w:style>
  <w:style w:type="paragraph" w:styleId="PargrafodaLista">
    <w:name w:val="List Paragraph"/>
    <w:basedOn w:val="Normal"/>
    <w:uiPriority w:val="34"/>
    <w:qFormat/>
    <w:rsid w:val="004840A9"/>
    <w:pPr>
      <w:spacing w:after="160" w:line="254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D7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2D74CC"/>
    <w:rPr>
      <w:b/>
      <w:bCs/>
    </w:rPr>
  </w:style>
  <w:style w:type="paragraph" w:customStyle="1" w:styleId="western">
    <w:name w:val="western"/>
    <w:basedOn w:val="Normal"/>
    <w:rsid w:val="0005402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2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Rosangela</dc:creator>
  <cp:lastModifiedBy>Usuário do Windows</cp:lastModifiedBy>
  <cp:revision>5</cp:revision>
  <cp:lastPrinted>2017-03-07T12:33:00Z</cp:lastPrinted>
  <dcterms:created xsi:type="dcterms:W3CDTF">2017-12-05T15:15:00Z</dcterms:created>
  <dcterms:modified xsi:type="dcterms:W3CDTF">2022-12-26T18:56:00Z</dcterms:modified>
</cp:coreProperties>
</file>